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4072" w:rsidRDefault="00064072" w:rsidP="00064072">
      <w:r w:rsidRPr="0090164D">
        <w:rPr>
          <w:b/>
        </w:rPr>
        <w:t xml:space="preserve">Records keeping </w:t>
      </w:r>
      <w:r w:rsidRPr="0040774F">
        <w:rPr>
          <w:b/>
        </w:rPr>
        <w:t>Policy</w:t>
      </w:r>
    </w:p>
    <w:p w:rsidR="00064072" w:rsidRDefault="00064072" w:rsidP="00064072">
      <w:r>
        <w:t>It is the policy of Bells Home Care Services to provide a high-quality care service to all our service users. The organisation believes that an effective tool in the delivery of quality caring services is the proper completion of records and acknowledges that good record keeping:</w:t>
      </w:r>
    </w:p>
    <w:p w:rsidR="00064072" w:rsidRDefault="00064072" w:rsidP="00064072">
      <w:pPr>
        <w:pStyle w:val="ListParagraph"/>
        <w:numPr>
          <w:ilvl w:val="0"/>
          <w:numId w:val="4"/>
        </w:numPr>
      </w:pPr>
      <w:r>
        <w:t>helps to improve accountability</w:t>
      </w:r>
    </w:p>
    <w:p w:rsidR="00064072" w:rsidRDefault="00064072" w:rsidP="00064072">
      <w:pPr>
        <w:pStyle w:val="ListParagraph"/>
        <w:numPr>
          <w:ilvl w:val="0"/>
          <w:numId w:val="4"/>
        </w:numPr>
      </w:pPr>
      <w:r>
        <w:t>helps to show how decisions related to patient care were made</w:t>
      </w:r>
    </w:p>
    <w:p w:rsidR="00064072" w:rsidRDefault="00064072" w:rsidP="00064072">
      <w:pPr>
        <w:pStyle w:val="ListParagraph"/>
        <w:numPr>
          <w:ilvl w:val="0"/>
          <w:numId w:val="4"/>
        </w:numPr>
      </w:pPr>
      <w:r>
        <w:t>supports the delivery of services</w:t>
      </w:r>
    </w:p>
    <w:p w:rsidR="00064072" w:rsidRDefault="00064072" w:rsidP="00064072">
      <w:pPr>
        <w:pStyle w:val="ListParagraph"/>
        <w:numPr>
          <w:ilvl w:val="0"/>
          <w:numId w:val="4"/>
        </w:numPr>
      </w:pPr>
      <w:r>
        <w:t>supports the making of effective judgements and decisions</w:t>
      </w:r>
    </w:p>
    <w:p w:rsidR="00064072" w:rsidRDefault="00064072" w:rsidP="00064072">
      <w:pPr>
        <w:pStyle w:val="ListParagraph"/>
        <w:numPr>
          <w:ilvl w:val="0"/>
          <w:numId w:val="4"/>
        </w:numPr>
      </w:pPr>
      <w:r>
        <w:t>supports patient care and communications</w:t>
      </w:r>
    </w:p>
    <w:p w:rsidR="00064072" w:rsidRDefault="00064072" w:rsidP="00064072">
      <w:pPr>
        <w:pStyle w:val="ListParagraph"/>
        <w:numPr>
          <w:ilvl w:val="0"/>
          <w:numId w:val="4"/>
        </w:numPr>
      </w:pPr>
      <w:r>
        <w:t>makes continuity of care easier</w:t>
      </w:r>
    </w:p>
    <w:p w:rsidR="00064072" w:rsidRDefault="00064072" w:rsidP="00064072">
      <w:pPr>
        <w:pStyle w:val="ListParagraph"/>
        <w:numPr>
          <w:ilvl w:val="0"/>
          <w:numId w:val="4"/>
        </w:numPr>
      </w:pPr>
      <w:r>
        <w:t>provides documentary evidence of services delivered</w:t>
      </w:r>
    </w:p>
    <w:p w:rsidR="00064072" w:rsidRDefault="00064072" w:rsidP="00064072">
      <w:pPr>
        <w:pStyle w:val="ListParagraph"/>
        <w:numPr>
          <w:ilvl w:val="0"/>
          <w:numId w:val="4"/>
        </w:numPr>
      </w:pPr>
      <w:r>
        <w:t>promotes better communication and sharing of information between members of the multi-professional healthcare team</w:t>
      </w:r>
    </w:p>
    <w:p w:rsidR="00064072" w:rsidRDefault="00064072" w:rsidP="00064072">
      <w:pPr>
        <w:pStyle w:val="ListParagraph"/>
        <w:numPr>
          <w:ilvl w:val="0"/>
          <w:numId w:val="4"/>
        </w:numPr>
      </w:pPr>
      <w:r>
        <w:t>helps to identify risks, and enables early detection of complications</w:t>
      </w:r>
    </w:p>
    <w:p w:rsidR="00064072" w:rsidRDefault="00064072" w:rsidP="00064072">
      <w:pPr>
        <w:pStyle w:val="ListParagraph"/>
        <w:numPr>
          <w:ilvl w:val="0"/>
          <w:numId w:val="4"/>
        </w:numPr>
      </w:pPr>
      <w:r>
        <w:t>supports clinical audit, research, allocation of resources and performance planning</w:t>
      </w:r>
    </w:p>
    <w:p w:rsidR="00064072" w:rsidRDefault="00064072" w:rsidP="00064072">
      <w:pPr>
        <w:pStyle w:val="ListParagraph"/>
        <w:numPr>
          <w:ilvl w:val="0"/>
          <w:numId w:val="4"/>
        </w:numPr>
      </w:pPr>
      <w:r>
        <w:t>helps to address complaints or legal processes</w:t>
      </w:r>
    </w:p>
    <w:p w:rsidR="00064072" w:rsidRDefault="00064072" w:rsidP="00064072">
      <w:r>
        <w:t>Retention, storage &amp; transfer of case records</w:t>
      </w:r>
    </w:p>
    <w:p w:rsidR="00064072" w:rsidRDefault="00064072" w:rsidP="00064072">
      <w:r>
        <w:t>Care records should be kept in the service user’s home file until uplifted to be returned to the office where they will be stored in the office case notes file. All information is to be stored in accordance with the requirements of the Data Protection (1998).</w:t>
      </w:r>
    </w:p>
    <w:p w:rsidR="00064072" w:rsidRDefault="00064072" w:rsidP="00064072">
      <w:r>
        <w:t xml:space="preserve">When a </w:t>
      </w:r>
      <w:proofErr w:type="spellStart"/>
      <w:proofErr w:type="gramStart"/>
      <w:r>
        <w:t>clients</w:t>
      </w:r>
      <w:proofErr w:type="spellEnd"/>
      <w:proofErr w:type="gramEnd"/>
      <w:r>
        <w:t xml:space="preserve"> notes are in transit from the clients home to the office they shall be transferred in a sealed envelope to be marked “PROTECTED -</w:t>
      </w:r>
      <w:r>
        <w:rPr>
          <w:sz w:val="24"/>
        </w:rPr>
        <w:t>PRIVATE”</w:t>
      </w:r>
      <w:r>
        <w:t>. The seal of the envelope should also be signed and dated in order to act as a means of identifying a breach of the integrity of the envelope and possible confidentiality. Notes must remain with the transferring employee at all times when in transit and should not be left unattended at any time when outside of the clients home or office.</w:t>
      </w:r>
    </w:p>
    <w:p w:rsidR="00064072" w:rsidRDefault="00064072" w:rsidP="00064072">
      <w:r>
        <w:t>Access of case records</w:t>
      </w:r>
    </w:p>
    <w:p w:rsidR="00064072" w:rsidRDefault="00064072" w:rsidP="00064072">
      <w:r>
        <w:t xml:space="preserve">Bells Home Care Services recognizes the importance of partnerships with both the multi-disciplinary team and our service users in the delivery of their care. Therefore, service user’s access to their own care records whilst they are located in their own home is by an “open book” policy. This is to mean that the service user or their legal representative is welcome to view the notes at any time. This is not to suggest that information will be available to third parties whom are not part of the multi-disciplinary team that are involved in providing care for the service user. </w:t>
      </w:r>
    </w:p>
    <w:p w:rsidR="00064072" w:rsidRDefault="00064072" w:rsidP="00064072">
      <w:r>
        <w:t>Staff are at all times to ensure that client confidentiality is maintained in accordance with the Code of Conduct.</w:t>
      </w:r>
    </w:p>
    <w:p w:rsidR="00064072" w:rsidRPr="001D0951" w:rsidRDefault="00064072" w:rsidP="00064072">
      <w:pPr>
        <w:rPr>
          <w:b/>
        </w:rPr>
      </w:pPr>
      <w:r>
        <w:t xml:space="preserve">Requests from clients or their legal representatives for access to their notes that have been archived to the office should be made in writing and shall be dealt with by the organisation in accordance with the </w:t>
      </w:r>
      <w:r w:rsidRPr="001D0951">
        <w:rPr>
          <w:b/>
        </w:rPr>
        <w:t xml:space="preserve">Freedom of Information </w:t>
      </w:r>
      <w:proofErr w:type="gramStart"/>
      <w:r w:rsidRPr="001D0951">
        <w:rPr>
          <w:b/>
        </w:rPr>
        <w:t>Act .</w:t>
      </w:r>
      <w:proofErr w:type="gramEnd"/>
    </w:p>
    <w:p w:rsidR="00064072" w:rsidRDefault="00064072" w:rsidP="00064072">
      <w:r>
        <w:t>Entries to care records</w:t>
      </w:r>
    </w:p>
    <w:p w:rsidR="00064072" w:rsidRDefault="00064072" w:rsidP="00064072">
      <w:r>
        <w:lastRenderedPageBreak/>
        <w:t>All entries to client care records are to be contemporaneous; dated, timed and signed, with the signature accompanied by the name and designation of the signatory.</w:t>
      </w:r>
    </w:p>
    <w:p w:rsidR="00064072" w:rsidRDefault="00064072" w:rsidP="00064072">
      <w:r>
        <w:t>Any alterations or additions are to be signed, dated and timed and are to be made in such a way that any previous entry can still be read.</w:t>
      </w:r>
    </w:p>
    <w:p w:rsidR="00064072" w:rsidRDefault="00064072" w:rsidP="00064072">
      <w:r>
        <w:t>The organisation requires all staff delivering care to adopt the approach that “if it is not written, it has not been done” with regards to their entries made into client case records.</w:t>
      </w:r>
    </w:p>
    <w:p w:rsidR="00064072" w:rsidRDefault="001D0951" w:rsidP="00064072">
      <w:r>
        <w:t>Bells Home</w:t>
      </w:r>
      <w:bookmarkStart w:id="0" w:name="_GoBack"/>
      <w:bookmarkEnd w:id="0"/>
      <w:r w:rsidR="00064072">
        <w:t xml:space="preserve"> Care Services recognizes that some clients may not wish to have their case records kept in their own home. In this instance the client’s refusal to have their records kept in their own home should be documented, dated and signed. These case records should then be retained in the office in between carer’s visits.</w:t>
      </w:r>
    </w:p>
    <w:p w:rsidR="00064072" w:rsidRPr="00CA1BF0" w:rsidRDefault="00064072" w:rsidP="00064072">
      <w:r>
        <w:t>Case records are to be kept in the homes of private clients for a period of one calendar month, or until the conclusion of the service, after which time they are transferred with the clients consent to the office for archive.</w:t>
      </w:r>
    </w:p>
    <w:p w:rsidR="00832F42" w:rsidRPr="00064072" w:rsidRDefault="00832F42" w:rsidP="00064072"/>
    <w:sectPr w:rsidR="00832F42" w:rsidRPr="0006407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5D9B" w:rsidRDefault="00365D9B" w:rsidP="0057463B">
      <w:pPr>
        <w:spacing w:after="0" w:line="240" w:lineRule="auto"/>
      </w:pPr>
      <w:r>
        <w:separator/>
      </w:r>
    </w:p>
  </w:endnote>
  <w:endnote w:type="continuationSeparator" w:id="0">
    <w:p w:rsidR="00365D9B" w:rsidRDefault="00365D9B" w:rsidP="00574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5D9B" w:rsidRDefault="00365D9B" w:rsidP="0057463B">
      <w:pPr>
        <w:spacing w:after="0" w:line="240" w:lineRule="auto"/>
      </w:pPr>
      <w:r>
        <w:separator/>
      </w:r>
    </w:p>
  </w:footnote>
  <w:footnote w:type="continuationSeparator" w:id="0">
    <w:p w:rsidR="00365D9B" w:rsidRDefault="00365D9B" w:rsidP="00574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463B" w:rsidRDefault="0057463B" w:rsidP="0057463B">
    <w:pPr>
      <w:rPr>
        <w:b/>
      </w:rPr>
    </w:pPr>
    <w:r>
      <w:rPr>
        <w:noProof/>
      </w:rPr>
      <w:drawing>
        <wp:inline distT="0" distB="0" distL="0" distR="0" wp14:anchorId="3B730CFE" wp14:editId="47C635DB">
          <wp:extent cx="573058" cy="525303"/>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18313" t="21497" r="47503" b="34165"/>
                  <a:stretch/>
                </pic:blipFill>
                <pic:spPr bwMode="auto">
                  <a:xfrm>
                    <a:off x="0" y="0"/>
                    <a:ext cx="594589" cy="545040"/>
                  </a:xfrm>
                  <a:prstGeom prst="rect">
                    <a:avLst/>
                  </a:prstGeom>
                  <a:ln>
                    <a:noFill/>
                  </a:ln>
                  <a:extLst>
                    <a:ext uri="{53640926-AAD7-44D8-BBD7-CCE9431645EC}">
                      <a14:shadowObscured xmlns:a14="http://schemas.microsoft.com/office/drawing/2010/main"/>
                    </a:ext>
                  </a:extLst>
                </pic:spPr>
              </pic:pic>
            </a:graphicData>
          </a:graphic>
        </wp:inline>
      </w:drawing>
    </w:r>
    <w:r w:rsidRPr="0057463B">
      <w:rPr>
        <w:b/>
        <w:bCs/>
        <w:color w:val="A174DB"/>
        <w:sz w:val="52"/>
        <w:szCs w:val="40"/>
        <w:lang w:val="en"/>
      </w:rPr>
      <w:t>BELLS Homecare</w:t>
    </w:r>
  </w:p>
  <w:p w:rsidR="0057463B" w:rsidRDefault="005746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80AF8"/>
    <w:multiLevelType w:val="hybridMultilevel"/>
    <w:tmpl w:val="099891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8901A8"/>
    <w:multiLevelType w:val="hybridMultilevel"/>
    <w:tmpl w:val="85B04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E72C73"/>
    <w:multiLevelType w:val="hybridMultilevel"/>
    <w:tmpl w:val="C8FE5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607010"/>
    <w:multiLevelType w:val="hybridMultilevel"/>
    <w:tmpl w:val="DEB68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63B"/>
    <w:rsid w:val="00030A9B"/>
    <w:rsid w:val="00064072"/>
    <w:rsid w:val="000C7AEF"/>
    <w:rsid w:val="001D0951"/>
    <w:rsid w:val="0028711D"/>
    <w:rsid w:val="00365D9B"/>
    <w:rsid w:val="003B4D75"/>
    <w:rsid w:val="0040774F"/>
    <w:rsid w:val="005610F9"/>
    <w:rsid w:val="0057463B"/>
    <w:rsid w:val="006425AA"/>
    <w:rsid w:val="006469DA"/>
    <w:rsid w:val="00651180"/>
    <w:rsid w:val="00832F42"/>
    <w:rsid w:val="00941C2B"/>
    <w:rsid w:val="009423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8FF4F"/>
  <w15:chartTrackingRefBased/>
  <w15:docId w15:val="{B884290F-86AF-4C00-B10E-4A53B1A5B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40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6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463B"/>
  </w:style>
  <w:style w:type="paragraph" w:styleId="Footer">
    <w:name w:val="footer"/>
    <w:basedOn w:val="Normal"/>
    <w:link w:val="FooterChar"/>
    <w:uiPriority w:val="99"/>
    <w:unhideWhenUsed/>
    <w:rsid w:val="005746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463B"/>
  </w:style>
  <w:style w:type="paragraph" w:styleId="ListParagraph">
    <w:name w:val="List Paragraph"/>
    <w:basedOn w:val="Normal"/>
    <w:uiPriority w:val="34"/>
    <w:qFormat/>
    <w:rsid w:val="006469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 macinnes</dc:creator>
  <cp:keywords/>
  <dc:description/>
  <cp:lastModifiedBy>kristina macinnes-morrison</cp:lastModifiedBy>
  <cp:revision>2</cp:revision>
  <dcterms:created xsi:type="dcterms:W3CDTF">2017-11-03T12:07:00Z</dcterms:created>
  <dcterms:modified xsi:type="dcterms:W3CDTF">2017-11-03T12:07:00Z</dcterms:modified>
</cp:coreProperties>
</file>